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F" w:rsidRDefault="00E30C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0C1F" w:rsidRDefault="00E30C1F">
      <w:pPr>
        <w:pStyle w:val="ConsPlusNormal"/>
        <w:jc w:val="both"/>
        <w:outlineLvl w:val="0"/>
      </w:pPr>
    </w:p>
    <w:p w:rsidR="00E30C1F" w:rsidRDefault="00E30C1F">
      <w:pPr>
        <w:pStyle w:val="ConsPlusNormal"/>
        <w:outlineLvl w:val="0"/>
      </w:pPr>
      <w:r>
        <w:t>Зарегистрировано в Минюсте России 18 декабря 2020 г. N 61572</w:t>
      </w:r>
    </w:p>
    <w:p w:rsidR="00E30C1F" w:rsidRDefault="00E30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</w:pPr>
      <w:r>
        <w:t>ФЕДЕРАЛЬНАЯ СЛУЖБА ПО НАДЗОРУ В СФЕРЕ ЗАЩИТЫ</w:t>
      </w:r>
    </w:p>
    <w:p w:rsidR="00E30C1F" w:rsidRDefault="00E30C1F">
      <w:pPr>
        <w:pStyle w:val="ConsPlusTitle"/>
        <w:jc w:val="center"/>
      </w:pPr>
      <w:r>
        <w:t>ПРАВ ПОТРЕБИТЕЛЕЙ И БЛАГОПОЛУЧИЯ ЧЕЛОВЕКА</w:t>
      </w:r>
    </w:p>
    <w:p w:rsidR="00E30C1F" w:rsidRDefault="00E30C1F">
      <w:pPr>
        <w:pStyle w:val="ConsPlusTitle"/>
        <w:jc w:val="center"/>
      </w:pPr>
    </w:p>
    <w:p w:rsidR="00E30C1F" w:rsidRDefault="00E30C1F">
      <w:pPr>
        <w:pStyle w:val="ConsPlusTitle"/>
        <w:jc w:val="center"/>
      </w:pPr>
      <w:r>
        <w:t>ГЛАВНЫЙ ГОСУДАРСТВЕННЫЙ САНИТАРНЫЙ ВРАЧ</w:t>
      </w:r>
    </w:p>
    <w:p w:rsidR="00E30C1F" w:rsidRDefault="00E30C1F">
      <w:pPr>
        <w:pStyle w:val="ConsPlusTitle"/>
        <w:jc w:val="center"/>
      </w:pPr>
      <w:r>
        <w:t>РОССИЙСКОЙ ФЕДЕРАЦИИ</w:t>
      </w:r>
    </w:p>
    <w:p w:rsidR="00E30C1F" w:rsidRDefault="00E30C1F">
      <w:pPr>
        <w:pStyle w:val="ConsPlusTitle"/>
        <w:jc w:val="center"/>
      </w:pPr>
    </w:p>
    <w:p w:rsidR="00E30C1F" w:rsidRDefault="00E30C1F">
      <w:pPr>
        <w:pStyle w:val="ConsPlusTitle"/>
        <w:jc w:val="center"/>
      </w:pPr>
      <w:r>
        <w:t>ПОСТАНОВЛЕНИЕ</w:t>
      </w:r>
    </w:p>
    <w:p w:rsidR="00E30C1F" w:rsidRDefault="00E30C1F">
      <w:pPr>
        <w:pStyle w:val="ConsPlusTitle"/>
        <w:jc w:val="center"/>
      </w:pPr>
      <w:r>
        <w:t>от 20 ноября 2020 г. N 36</w:t>
      </w:r>
    </w:p>
    <w:p w:rsidR="00E30C1F" w:rsidRDefault="00E30C1F">
      <w:pPr>
        <w:pStyle w:val="ConsPlusTitle"/>
        <w:jc w:val="center"/>
      </w:pPr>
    </w:p>
    <w:p w:rsidR="00E30C1F" w:rsidRDefault="00E30C1F">
      <w:pPr>
        <w:pStyle w:val="ConsPlusTitle"/>
        <w:jc w:val="center"/>
      </w:pPr>
      <w:r>
        <w:t>ОБ УТВЕРЖДЕНИИ САНИТАРНО-ЭПИДЕМИОЛОГИЧЕСКИХ ПРАВИЛ</w:t>
      </w:r>
    </w:p>
    <w:p w:rsidR="00E30C1F" w:rsidRDefault="00E30C1F">
      <w:pPr>
        <w:pStyle w:val="ConsPlusTitle"/>
        <w:jc w:val="center"/>
      </w:pPr>
      <w:r>
        <w:t>СП 2.3.6.3668-20 "САНИТАРНО-ЭПИДЕМИОЛОГИЧЕСКИЕ ТРЕБОВАНИЯ</w:t>
      </w:r>
    </w:p>
    <w:p w:rsidR="00E30C1F" w:rsidRDefault="00E30C1F">
      <w:pPr>
        <w:pStyle w:val="ConsPlusTitle"/>
        <w:jc w:val="center"/>
      </w:pPr>
      <w:r>
        <w:t>К УСЛОВИЯМ ДЕЯТЕЛЬНОСТИ ТОРГОВЫХ ОБЪЕКТОВ И РЫНКОВ,</w:t>
      </w:r>
    </w:p>
    <w:p w:rsidR="00E30C1F" w:rsidRDefault="00E30C1F">
      <w:pPr>
        <w:pStyle w:val="ConsPlusTitle"/>
        <w:jc w:val="center"/>
      </w:pPr>
      <w:r>
        <w:t>РЕАЛИЗУЮЩИХ ПИЩЕВУЮ ПРОДУКЦИЮ"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1. Утвердить санитарно-эпидемиологические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(приложение).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2. Установить срок:</w:t>
      </w:r>
    </w:p>
    <w:p w:rsidR="00E30C1F" w:rsidRDefault="00E30C1F">
      <w:pPr>
        <w:pStyle w:val="ConsPlusNormal"/>
        <w:spacing w:before="240"/>
        <w:ind w:firstLine="540"/>
        <w:jc w:val="both"/>
      </w:pPr>
      <w:bookmarkStart w:id="0" w:name="P21"/>
      <w:bookmarkEnd w:id="0"/>
      <w:r>
        <w:t xml:space="preserve">2.1. вступления в силу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и </w:t>
      </w:r>
      <w:hyperlink w:anchor="P25" w:history="1">
        <w:r>
          <w:rPr>
            <w:color w:val="0000FF"/>
          </w:rPr>
          <w:t>пункта 3</w:t>
        </w:r>
      </w:hyperlink>
      <w:r>
        <w:t xml:space="preserve"> настоящего постановления с 01.01.2021;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2.2. действия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до 01.01.2027.</w:t>
      </w:r>
    </w:p>
    <w:p w:rsidR="00E30C1F" w:rsidRDefault="00E30C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0C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C1F" w:rsidRDefault="00E30C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0C1F" w:rsidRDefault="00E30C1F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E30C1F" w:rsidRDefault="00E30C1F">
      <w:pPr>
        <w:pStyle w:val="ConsPlusNormal"/>
        <w:spacing w:before="300"/>
        <w:ind w:firstLine="540"/>
        <w:jc w:val="both"/>
      </w:pPr>
      <w:bookmarkStart w:id="1" w:name="P25"/>
      <w:bookmarkEnd w:id="1"/>
      <w:r>
        <w:t>3. Признать утратившими силу: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-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СП 2.3.6.1066-01 "Санитарно-эпидемиологические требования к организациям торговли и обороту в них продовольственного сырья и пищевых продуктов", введенные в действие постановлением </w:t>
      </w:r>
      <w:r>
        <w:lastRenderedPageBreak/>
        <w:t>Главного государственного санитарного врача Российской Федерации от 07.09.2001 N 23 (зарегистрировано Минюстом России 28.09.2001, регистрационный N 2956);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- санитарно-эпидемиологические </w:t>
      </w:r>
      <w:hyperlink r:id="rId8" w:history="1">
        <w:r>
          <w:rPr>
            <w:color w:val="0000FF"/>
          </w:rPr>
          <w:t>правила</w:t>
        </w:r>
      </w:hyperlink>
      <w:r>
        <w:t xml:space="preserve"> СП 2.3.6.2203-07 "Изменение N 1 к санитарно-эпидемиологическим правилам "Санитарно-эпидемиологические требования к организациям торговли и обороту в них продовольственного сырья и пищевых продуктов СП 2.3.6.1066-01", утвержденные постановлением Главного государственного санитарного врача Российской Федерации от 03.05.2007 N 26 (зарегистрировано Минюстом России 07.06.2007, регистрационный N 9612).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right"/>
      </w:pPr>
      <w:r>
        <w:t>А.Ю.ПОПОВА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right"/>
        <w:outlineLvl w:val="0"/>
      </w:pPr>
      <w:r>
        <w:t>Приложение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right"/>
      </w:pPr>
      <w:r>
        <w:t>Утверждены</w:t>
      </w:r>
    </w:p>
    <w:p w:rsidR="00E30C1F" w:rsidRDefault="00E30C1F">
      <w:pPr>
        <w:pStyle w:val="ConsPlusNormal"/>
        <w:jc w:val="right"/>
      </w:pPr>
      <w:r>
        <w:t>постановлением</w:t>
      </w:r>
    </w:p>
    <w:p w:rsidR="00E30C1F" w:rsidRDefault="00E30C1F">
      <w:pPr>
        <w:pStyle w:val="ConsPlusNormal"/>
        <w:jc w:val="right"/>
      </w:pPr>
      <w:r>
        <w:t>Главного государственного</w:t>
      </w:r>
    </w:p>
    <w:p w:rsidR="00E30C1F" w:rsidRDefault="00E30C1F">
      <w:pPr>
        <w:pStyle w:val="ConsPlusNormal"/>
        <w:jc w:val="right"/>
      </w:pPr>
      <w:r>
        <w:t>санитарного врача</w:t>
      </w:r>
    </w:p>
    <w:p w:rsidR="00E30C1F" w:rsidRDefault="00E30C1F">
      <w:pPr>
        <w:pStyle w:val="ConsPlusNormal"/>
        <w:jc w:val="right"/>
      </w:pPr>
      <w:r>
        <w:t>Российской Федерации</w:t>
      </w:r>
    </w:p>
    <w:p w:rsidR="00E30C1F" w:rsidRDefault="00E30C1F">
      <w:pPr>
        <w:pStyle w:val="ConsPlusNormal"/>
        <w:jc w:val="right"/>
      </w:pPr>
      <w:r>
        <w:t>от 20.11.2020 N 36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</w:pPr>
      <w:bookmarkStart w:id="2" w:name="P44"/>
      <w:bookmarkEnd w:id="2"/>
      <w:r>
        <w:t>САНИТАРНО-ЭПИДЕМИОЛОГИЧЕСКИЕ ПРАВИЛА</w:t>
      </w:r>
    </w:p>
    <w:p w:rsidR="00E30C1F" w:rsidRDefault="00E30C1F">
      <w:pPr>
        <w:pStyle w:val="ConsPlusTitle"/>
        <w:jc w:val="center"/>
      </w:pPr>
      <w:r>
        <w:t>СП 2.3.6.3668-20 "САНИТАРНО-ЭПИДЕМИОЛОГИЧЕСКИЕ ТРЕБОВАНИЯ</w:t>
      </w:r>
    </w:p>
    <w:p w:rsidR="00E30C1F" w:rsidRDefault="00E30C1F">
      <w:pPr>
        <w:pStyle w:val="ConsPlusTitle"/>
        <w:jc w:val="center"/>
      </w:pPr>
      <w:r>
        <w:t>К УСЛОВИЯМ ДЕЯТЕЛЬНОСТИ ТОРГОВЫХ ОБЪЕКТОВ И РЫНКОВ,</w:t>
      </w:r>
    </w:p>
    <w:p w:rsidR="00E30C1F" w:rsidRDefault="00E30C1F">
      <w:pPr>
        <w:pStyle w:val="ConsPlusTitle"/>
        <w:jc w:val="center"/>
      </w:pPr>
      <w:r>
        <w:t>РЕАЛИЗУЮЩИХ ПИЩЕВУЮ ПРОДУКЦИЮ"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I. Общие положения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1.1. Настоящие санитарно-эпидемиологические правила (далее - Правила) направлены на охрану жизни и здоровья населения,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 средствам.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1.2. Обустройство, оборудование и содержание рынка, а также организация его деятельности по продаже продовольственных товаров должны осуществляться в соответствии с законодательством Российской Федерации &lt;1&gt; и Правилами.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2007, N 1 (ч. I), ст. 34; 2019 (ч. V), N 49, ст. 6981).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 xml:space="preserve">1.3. В стационарных торговых объектах должен быть организован производственный контроль за соблюдением санитарно-эпидемиологических требований и проведением </w:t>
      </w:r>
      <w:r>
        <w:lastRenderedPageBreak/>
        <w:t>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1.4.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периодические медицинские осмотры &lt;2&gt;.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 Минтруда России, Минздрава России от 03.04.2020 N 187н/268н (зарегистрирован Минюстом России 12.05.2020 N 58320), приказом Минздрава России от 18.05.2020 N 455н (зарегистрирован Минюстом России 22.05.2020 N 58430).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1.5.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 &lt;3&gt;.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&lt;3&gt;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1.6.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 &lt;4&gt;.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II. Требования к размещению торговых объектов</w:t>
      </w:r>
    </w:p>
    <w:p w:rsidR="00E30C1F" w:rsidRDefault="00E30C1F">
      <w:pPr>
        <w:pStyle w:val="ConsPlusTitle"/>
        <w:jc w:val="center"/>
      </w:pPr>
      <w:r>
        <w:t>и их территории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bookmarkStart w:id="3" w:name="P72"/>
      <w:bookmarkEnd w:id="3"/>
      <w:r>
        <w:t xml:space="preserve">2.1. Размещение торговых объектов в многоквартирных домах, в том числе установка </w:t>
      </w:r>
      <w:r>
        <w:lastRenderedPageBreak/>
        <w:t>и эксплуатация в таких торговых объектах стационарных холодильных камер, холодильных агрегатов и грузоподъемников, а также погрузочно-разгрузочные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помещениях &lt;5&gt;.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Минюстом России 15.07.2010, регистрационный N 17833),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с торцов жилых зданий;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из подземных тоннелей или закрытых дебаркадеров;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со стороны автомобильных дорог.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2.2. Размещение в стационарных торговых объектах и рынках организаций, осуществляющих деятельность в сфере общественного питания, должно производиться при условии соблюдения санитарно-эпидемиологических требований к организации общественного питания.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2.3. Размещение стационарных торговых объектов, за исключением предусмотренных в </w:t>
      </w:r>
      <w:hyperlink w:anchor="P72" w:history="1">
        <w:r>
          <w:rPr>
            <w:color w:val="0000FF"/>
          </w:rPr>
          <w:t>пункте 2.1</w:t>
        </w:r>
      </w:hyperlink>
      <w:r>
        <w:t xml:space="preserve"> Правил, и рынков на территории жилой застройки должно осуществляться при соблюдении расстояний до жилых домов в соответствии с требованиями санитарного законодательства &lt;6&gt;.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Статья 12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N 53 (часть II), ст. 8666); </w:t>
      </w:r>
      <w:hyperlink r:id="rId17" w:history="1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объектов", утвержденные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11637), от 06.10.2009 N 61 (зарегистрировано </w:t>
      </w:r>
      <w:r>
        <w:lastRenderedPageBreak/>
        <w:t>Минюстом России 27.10.2009, регистрационный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2.4. Над торговыми местами рынка, не расположенными в помещении, должны устанавливаться навесы или иные конструкции для защиты пищевой продукции от атмосферных осадков и прямых солнечных лучей.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III. Требования к организации водоснабжения и водоотведения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bookmarkStart w:id="4" w:name="P90"/>
      <w:bookmarkEnd w:id="4"/>
      <w:r>
        <w:t>3.1. Стационарные торговые объекты должны быть оборудованы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При отсутствии централизованных систем водоснабжения и водоотведения, а также невозможности использования централизованных систем водоснабжения работа торговых объектов допускается при условии организации нецентрализованного водоснабжения и водоотведения и (или) систем автономного водоснабжения и водоотведения.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устройств приема, хранения и расхода воды.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Внутренняя поверхность грузовых отделений транспортных средств (автоцистерн, бочек), перевозящих питьевую воду, а также емкостей для хранения и расхода воды, должна быть изготовлена из моющихся и нетоксичных материалов, соответствующих требованиям, предъявляемым к безопасности материалов, контактирующих с пищевой продукцией &lt;7&gt;. Внутренняя поверхность автоцистерн, бочек и емкостей для хранения и расхода питьевой воды после использования моется и дезинфицируется.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http://www.tsouz.ru/, 28.06.2010) (далее - Раздел 16 ЕСТ).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3.2. Вода, используемая из систем централизованного и нецентрализованного водоснабжения, должна отвечать требованиям, предъявляемым к питьевой воде &lt;8&gt;.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</w:t>
      </w:r>
      <w:r>
        <w:lastRenderedPageBreak/>
        <w:t xml:space="preserve">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 28.06.2010 N 74 (зарегистрировано Минюстом России 30.07.2010, регистрационный N 18009); </w:t>
      </w:r>
      <w:hyperlink r:id="rId20" w:history="1">
        <w:r>
          <w:rPr>
            <w:color w:val="0000FF"/>
          </w:rPr>
          <w:t>СанПиН 2.1.4.1175-02</w:t>
        </w:r>
      </w:hyperlink>
      <w:r>
        <w:t xml:space="preserve"> "Гигиенические требования к качеству воды нецентрализованного водоснабжения. Санитарная охрана источников", утвержденный постановлением Главного государственного санитарного врача Российской Федерации от 25.11.2002 N 40 (зарегистрировано Минюстом России 20.12.2002, регистрационный N 4059).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3.3. При отсутствии в стационарных торговых объектах горячего централизованного водоснабжения допускается установка водонагревающих устройств.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3.4. Системы хозяйственно-питьевого, горячего водоснабжения и водоотведения должны находиться в исправном состоянии.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3.5. При отсутствии возможности подключения к централизованной системе водоотведения стационарные торговые объекты допускается оборудовать внутренней канализационной сетью при условии устройства локальных очистных сооружений. Не допускается сброс неочищенных сточных вод в открытые водоемы, поглощающие колодцы и на прилегающую к ним территорию.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При отсутствии централизованных и локальных очистных сооружений водоотведение стоков допускается осуществлять в водонепроницаемую емкость, с последующим вывозом стоков на очистные сооружения или сливные станции автотранспортом, предназначенным для транспортирования сточных вод.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3.6. Канализационное оборудование систем водоотведения в стационарных торговых объектах должно быть спроектировано и выполнено так, чтобы исключить риск загрязнения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Водоотведение стоков от производственных помещений при размещении торгового объекта в многоквартирном доме, общественном или административном здании должно обеспечиваться отдельно от системы водоотведения стоков этих зданий. Приемники стоков внутренней сети канализации должны иметь гидравлические затворы (сифоны).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 производственных, фасовочных и складских помещениях торгового объекта не допускается нахождение канализационных стояков без защитных коробов и с отверстиями для прочисток и ревизий.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 местах присоединения к канализационной сети моечных ванн, предназначенных для мытья оборудования, инвентаря и тары, должен быть предусмотрен разрыв струи для предотвращения обратного попадания сточных вод в моечные ванны.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IV. Требования при организации отопления, вентиляции,</w:t>
      </w:r>
    </w:p>
    <w:p w:rsidR="00E30C1F" w:rsidRDefault="00E30C1F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E30C1F" w:rsidRDefault="00E30C1F">
      <w:pPr>
        <w:pStyle w:val="ConsPlusTitle"/>
        <w:jc w:val="center"/>
      </w:pPr>
      <w:r>
        <w:t>освещения помещений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4.1. Стационарные торговые объекты должны быть оборудованы системами отопления, вентиляции и (или) кондиционирования воздуха, обеспечивающими нормируемые параметры микроклимата на рабочих местах производственных помещений (за исключением складских помещений и холодильных камер для хранения пищевой продукции, а также помещений, для которых установлены особые условия температурно-</w:t>
      </w:r>
      <w:r>
        <w:lastRenderedPageBreak/>
        <w:t>влажностного режима для пищевой продукции) в соответствии с санитарно-эпидемиологическими требованиями, установленными к температуре и влажности воздуха на рабочих местах &lt;9&gt;.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СанПиН 2.2.4.3359-16</w:t>
        </w:r>
      </w:hyperlink>
      <w:r>
        <w:t xml:space="preserve"> "Санитарно-эпидемиологические требования к физическим факторам на рабочих местах", утвержденные постановлением Главного государственного санитарного врача Российской Федерации от 21.06.2016 N 81 (зарегистрировано Минюстом России 08.08.2016, регистрационный N 43153) (далее - СанПиН 2.2.4.3359-16).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4.2. Система вентиляции (естественной и механической) в стационарных торговых объектах должна быть выполнена так, чтобы исключать риск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Санитарно-бытовые помещения (туалеты, душевые, комнаты гигиены женщин) оборудуются автономными системами вентиляции.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4.3. Помещения торговых объектов должны быть обеспечены естественным и (или) искусственным освещением, уровни которого в помещениях подготовки пищевой продукции, складских, санитарно-бытовых и административных помещениях, торговых залах должны соответствовать санитарно-эпидемиологическим требованиям к естественному, искусственному и совмещенному освещению общественных зданий &lt;10&gt;.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2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зданий", утвержденные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4.4. В помещениях для хранения, подготовки и реализации пищевой продукции лампы должны быть оборудованы специальными защитными устройствами для предупреждения попадания в пищевую продукцию осколков стекла.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4.5. Уровни шума в торговых залах торговых объектов должны соответствовать санитарно-эпидемиологическим требованиям, предъявляемым к уровням шума в помещениях жилых, общественных зданий и на территории жилой застройки.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V. Требования к помещениям торговых объектов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5.1.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непереработанной и готовой к употреблению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5.2. 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</w:t>
      </w:r>
      <w:r>
        <w:lastRenderedPageBreak/>
        <w:t>для подготовки (фасовки) пищевой продукции к продаже: мяса, рыбы, овощей, гастрономических и молочно-жировых продуктов.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5.3.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5.4.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5.5.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5.6. 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5.7. 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Потолки, стены и полы всех помещений должны быть без дефектов и признаков поражения плесневыми грибами.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5.8. 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VI. Требования к оборудованию, инвентарю и посуде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 xml:space="preserve">6.1. Используемое при реализации пищевой продукции оборудование, инвентарь, посуда должны быть изготовлены из материалов, соответствующих требованиям, </w:t>
      </w:r>
      <w:r>
        <w:lastRenderedPageBreak/>
        <w:t>предъявляемым к безопасности материалов, контактирующих с пищевой продукцией &lt;11&gt;.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Раздел 16</w:t>
        </w:r>
      </w:hyperlink>
      <w:r>
        <w:t xml:space="preserve"> ЕСТ.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 xml:space="preserve">6.2. Для контроля соблюдения температурно-влажностного режима в соответствии с </w:t>
      </w:r>
      <w:hyperlink w:anchor="P168" w:history="1">
        <w:r>
          <w:rPr>
            <w:color w:val="0000FF"/>
          </w:rPr>
          <w:t>пунктом 7.5</w:t>
        </w:r>
      </w:hyperlink>
      <w:r>
        <w:t xml:space="preserve"> Правил холодильное оборудование должно быть оснащено термометрами или средствами автоматического контроля и регистрации температурного режима хранения скоропортящийся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 Использование ртутных термометров для контроля температурного режима не допускается.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6.3.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VII. Требования к перевозке, приему, размещению и условиям</w:t>
      </w:r>
    </w:p>
    <w:p w:rsidR="00E30C1F" w:rsidRDefault="00E30C1F">
      <w:pPr>
        <w:pStyle w:val="ConsPlusTitle"/>
        <w:jc w:val="center"/>
      </w:pPr>
      <w:r>
        <w:t>хранения пищевой продукции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7.1. При перевозке пищевой продукции должны соблюдаться требования технического регламента Таможенного союза "О безопасности пищевой продукции" &lt;12&gt;,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&lt;12&gt; Технический </w:t>
      </w:r>
      <w:hyperlink r:id="rId24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021/2011), принятый решением Комиссии Таможенного союза от 09.12.2011 N 880 (официальный сайт Комиссии Таможенного союза www.tsouz.ru, 15.12.2011) (далее - ТР ТС 021/2011). Является обязательным для Российской Федерации в соответствии с </w:t>
      </w:r>
      <w:hyperlink r:id="rId25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7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Лица, сопровождающие пищевую продукцию в пути следования и выполняющие их погрузку и выгрузку, имеющие непосредственный контакт с продовольственным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 &lt;13&gt;.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&lt;13&gt;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7.2. В организацию должна приниматься пищевая продукция, сопровождаемая товаросопроводительной документацией, обеспечивающей ее прослеживаемость &lt;14&gt;.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30" w:history="1">
        <w:r>
          <w:rPr>
            <w:color w:val="0000FF"/>
          </w:rPr>
          <w:t>Статья 4</w:t>
        </w:r>
      </w:hyperlink>
      <w:r>
        <w:t xml:space="preserve"> ТР ТС 021/2011.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7.3. Пищевая продукция должна приниматься в таре и упаковке с ненарушенной целостностью.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7.4.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bookmarkStart w:id="5" w:name="P168"/>
      <w:bookmarkEnd w:id="5"/>
      <w:r>
        <w:t>7.5. В целях контроля соблюдения условий хранения пищевой продукции, установленных производителем, должен проводиться ежедневный контроль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7.6. Пищевая продукция должна размещаться в торговом объекте с учетом исключения нарушения ее запаха (товарное соседство).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7.7. 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7.8.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7.9. В холодильных камерах должны быть созданы условия для хранения охлажденного мяса (туш, полутуш, четвертин) в вертикальном подвешенном состоянии без </w:t>
      </w:r>
      <w:r>
        <w:lastRenderedPageBreak/>
        <w:t>соприкосновения друг с другом, а также без соприкосновения со стенами и полом холодильной камеры.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Мороженое мясо должно храниться на стеллажах или поддонах.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Мясные полуфабрикаты, субпродукты, птица мороженая и охлажденная должны храниться в транспортной таре.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7.10.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7.11.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7.12.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7.13.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7.14.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7.15. Лед, используемый для приготовления и охлаждения пищевой продукции, должен изготавливаться из питьевой воды.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VIII. Требования к условиям реализации пищевой продукции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8.1.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8.2. Подготовка к реализации, взвешивание и упаковка непереработанной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lastRenderedPageBreak/>
        <w:t>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8.3.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8.4.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8.5. В торговых объектах не допускается: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в) упаковывание пищевой продукции под вакуумом.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8.6.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 &lt;15&gt;.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1" w:history="1">
        <w:r>
          <w:rPr>
            <w:color w:val="0000FF"/>
          </w:rPr>
          <w:t>Пункты 5</w:t>
        </w:r>
      </w:hyperlink>
      <w:r>
        <w:t xml:space="preserve"> и </w:t>
      </w:r>
      <w:hyperlink r:id="rId32" w:history="1">
        <w:r>
          <w:rPr>
            <w:color w:val="0000FF"/>
          </w:rPr>
          <w:t>6 части 4.12 статьи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решением Комиссии Таможенного союза от 09.12.2011 N 881 (официальный сайт Комиссии Таможенного союза http://www.tsouz.ru/, 15.12.2011). Является обязательным для Российской Федерации в соответствии с </w:t>
      </w:r>
      <w:hyperlink r:id="rId33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35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8.7.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lastRenderedPageBreak/>
        <w:t>8.8.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8.9.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8.10.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Витрины самообслуживания должны быть оборудованы средствами контроля температурного режима.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8.11. Не допускаются для реализации населению: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а) пищевая продукция без товаросопроводительных документов;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б) пищевая продукция, не соответствующая органолептическим показателям;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в) негерметичные, деформированные, консервы и банки с признаками бомбажа и микробиологической порчи;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г) позеленевшие клубни картофеля;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д) размороженная и в последующем повторно замороженная пищевая продукция;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е) пищевая продукция с истекшими сроками годности;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ж) пищевая продукция без маркировки, предусмотренной требованиями технических регламентов;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з)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Реализация сырого молока на сельскохозяйственных рынках допускается при наличии в месте его реализации предупреждающей надписи о необходимости его кипячения.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8.12.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8.13.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IX. Санитарно-эпидемиологические требования</w:t>
      </w:r>
    </w:p>
    <w:p w:rsidR="00E30C1F" w:rsidRDefault="00E30C1F">
      <w:pPr>
        <w:pStyle w:val="ConsPlusTitle"/>
        <w:jc w:val="center"/>
      </w:pPr>
      <w:r>
        <w:t>к нестационарным торговым объектам при организации</w:t>
      </w:r>
    </w:p>
    <w:p w:rsidR="00E30C1F" w:rsidRDefault="00E30C1F">
      <w:pPr>
        <w:pStyle w:val="ConsPlusTitle"/>
        <w:jc w:val="center"/>
      </w:pPr>
      <w:r>
        <w:t>мелкорозничной торговли и ярмарок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 xml:space="preserve">9.1. При организации торговли в нестационарных торговых объектах и при </w:t>
      </w:r>
      <w:r>
        <w:lastRenderedPageBreak/>
        <w:t>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напитков в розлив допускается при наличии одноразовой посуды либо потребительской упаковки.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воды в соответствии с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Правил. В нестационарных торговых объектах, реализующих непродовольственные товары и упакованную нескоропортящуюся пищевую продукцию, в которых отсутствуют раковины, могут использоваться кожные антисептики.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Нестационарные торговые объекты, в том числе и при организации ярмарок, должны размещаться в местах, расположенных на расстоянии не более 100 м от туалета.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9.5. Реализация хлеба, кондитерских и хлебобулочных изделий должна осуществляться в упакованном виде.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 должна быть выполнена из моющихся и нетоксичных материалов.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Продажа бахчевых культур частями и с надрезами не допускается.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9.6. При реализации пищевой продукции на нестационарном торговом объекте должны обеспечиваться: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а) ежедневная уборка;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б) наличие и использование инвентаря при отпуске пищевой продукции вразвес;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в) контроль за соблюдением сроков годности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w:anchor="P274" w:history="1">
        <w:r>
          <w:rPr>
            <w:color w:val="0000FF"/>
          </w:rPr>
          <w:t>главой XI</w:t>
        </w:r>
      </w:hyperlink>
      <w:r>
        <w:t xml:space="preserve"> Правил.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прослеживаемость.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lastRenderedPageBreak/>
        <w:t xml:space="preserve">&lt;16&gt;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r>
        <w:t>X. Требования к содержанию территории, помещений,</w:t>
      </w:r>
    </w:p>
    <w:p w:rsidR="00E30C1F" w:rsidRDefault="00E30C1F">
      <w:pPr>
        <w:pStyle w:val="ConsPlusTitle"/>
        <w:jc w:val="center"/>
      </w:pPr>
      <w:r>
        <w:t>инвентаря и оборудования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10.1. На территориях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10.2. Твердые коммунальные и иные отходы (далее - отходы) должны собираться в мусоросборники, установленные на площадках с твердым покрытием. Накопление и транспортирование отходов должно осуществляться в соответствии с законодательством Российской Федерации &lt;17&gt;.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&lt;17&gt;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1998, N 26, ст. 3009; 2020, N 15 (ч. I), ст. 2240); </w:t>
      </w:r>
      <w:hyperlink r:id="rId39" w:history="1">
        <w:r>
          <w:rPr>
            <w:color w:val="0000FF"/>
          </w:rPr>
          <w:t>СанПиН 2.1.7.3550-19</w:t>
        </w:r>
      </w:hyperlink>
      <w:r>
        <w:t xml:space="preserve"> "Санитарно-эпидемиологические требования к содержанию территорий муниципальных образований", утвержденные постановлением Главного государственного санитарного врача Российской Федерации от 05.12.2019 N 20 (зарегистрировано Минюстом России 25.12.2019, регистрационный N 56981).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На территории торговых объектов разрешается организация приема и хранения стеклотары от населения при выделении отдельных помещений для ее хранения либо установки специальных автоматов для приема стеклотары.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10.3.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пищевых отходов в отдельно выделенной холодильной камере (при ее наличии) или ином выделенном холодильном оборудовании.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10.4.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10.5. Один раз в месяц должна проводиться уборка всех помещений торговых объектов, а также мытье оборудования и инвентаря с использованием моющих и </w:t>
      </w:r>
      <w:r>
        <w:lastRenderedPageBreak/>
        <w:t>дезинфицирующих средств.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10.6.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По окончании уборки помещений уборочный инвентарь должен промываться с использованием моющих и дезинфицирующих средств, просушиваться и храниться в специально отведенном для него месте.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10.7. Моющие и дезинфицирующие средства, используемые для уборки помещений и 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10.8. В помещениях торговых объектов не должно быть насекомых и грызунов.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 &lt;18&gt;, &lt;19&gt;.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40" w:history="1">
        <w:r>
          <w:rPr>
            <w:color w:val="0000FF"/>
          </w:rPr>
          <w:t>СанПиН 3.5.2.3472-17</w:t>
        </w:r>
      </w:hyperlink>
      <w:r>
        <w:t xml:space="preserve">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значение", утвержденные постановлением Главного государственного санитарного врача Российской Федерации от 07.06.2017 N 83 (зарегистрировано Минюстом России 27.09.2017, регистрационный N 48345).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41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мероприятий", утвержденные постановлением Главного государственного санитарного врача Российской Федерации от 22.09.2014 N 58 (зарегистрировано Минюстом России 26.02.2015, регистрационный N 36212).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В объектах торговли не допускается содержать животных и птиц.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10.9.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10.10.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10.11. Режим мытья автоматов по продаже пищевой продукции обеспечивается в соответствии с инструкцией по их эксплуатации.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 xml:space="preserve">10.12. Обработка пиво- и виноразливочного оборудования, используемого в торговых </w:t>
      </w:r>
      <w:r>
        <w:lastRenderedPageBreak/>
        <w:t>объектах, проводится в соответствии с инструкцией по эксплуатации с использованием моющих и дезинфицирующих средств.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Title"/>
        <w:jc w:val="center"/>
        <w:outlineLvl w:val="1"/>
      </w:pPr>
      <w:bookmarkStart w:id="6" w:name="P274"/>
      <w:bookmarkEnd w:id="6"/>
      <w:r>
        <w:t>XI. Требования к личной гигиене работников</w:t>
      </w:r>
    </w:p>
    <w:p w:rsidR="00E30C1F" w:rsidRDefault="00E30C1F">
      <w:pPr>
        <w:pStyle w:val="ConsPlusTitle"/>
        <w:jc w:val="center"/>
      </w:pPr>
      <w:r>
        <w:t>торговых объектов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ind w:firstLine="540"/>
        <w:jc w:val="both"/>
      </w:pPr>
      <w:r>
        <w:t>11.1. Работники торговых объектов, имеющие непосредственный контакт с пищевой продукцией, должны: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11.2. 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11.3.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Замена санитарной одежды должна производиться по мере загрязнения.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Хранение и стирка санитарной одежды должны осуществляться отдельно от личной одежды работников.</w:t>
      </w:r>
    </w:p>
    <w:p w:rsidR="00E30C1F" w:rsidRDefault="00E30C1F">
      <w:pPr>
        <w:pStyle w:val="ConsPlusNormal"/>
        <w:spacing w:before="240"/>
        <w:ind w:firstLine="540"/>
        <w:jc w:val="both"/>
      </w:pPr>
      <w:r>
        <w:t>11.4.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jc w:val="both"/>
      </w:pPr>
    </w:p>
    <w:p w:rsidR="00E30C1F" w:rsidRDefault="00E30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C5C" w:rsidRDefault="00FA5C5C">
      <w:bookmarkStart w:id="7" w:name="_GoBack"/>
      <w:bookmarkEnd w:id="7"/>
    </w:p>
    <w:sectPr w:rsidR="00FA5C5C" w:rsidSect="009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1F"/>
    <w:rsid w:val="008F0A43"/>
    <w:rsid w:val="00E30C1F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880F-5FE9-41BE-A98A-8D6DCB4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0A43"/>
    <w:rPr>
      <w:i/>
      <w:iCs/>
    </w:rPr>
  </w:style>
  <w:style w:type="paragraph" w:customStyle="1" w:styleId="ConsPlusNormal">
    <w:name w:val="ConsPlusNormal"/>
    <w:rsid w:val="00E30C1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E30C1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E30C1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CB3A5C1A7C245F3C3A2F963BA486B0080830C5FB38D6E4B0C1FE467DA642237C87ABD9A2421C4E091E98ETBM6E" TargetMode="External"/><Relationship Id="rId13" Type="http://schemas.openxmlformats.org/officeDocument/2006/relationships/hyperlink" Target="consultantplus://offline/ref=D36CB3A5C1A7C245F3C3A2F963BA486B058D8C0B5FBFD064435513E660D53B2730D97ABC933A20CFF798BDDDF32424E922B3E43A13EAF539T3MBE" TargetMode="External"/><Relationship Id="rId18" Type="http://schemas.openxmlformats.org/officeDocument/2006/relationships/hyperlink" Target="consultantplus://offline/ref=D36CB3A5C1A7C245F3C3A2F963BA486B058F8B0F5FBDD064435513E660D53B2730D97ABC933329C6FE98BDDDF32424E922B3E43A13EAF539T3MBE" TargetMode="External"/><Relationship Id="rId26" Type="http://schemas.openxmlformats.org/officeDocument/2006/relationships/hyperlink" Target="consultantplus://offline/ref=D36CB3A5C1A7C245F3C3A2F963BA486B078A890952B9D064435513E660D53B2722D922B093333FC7FD8DEB8CB5T7M0E" TargetMode="External"/><Relationship Id="rId39" Type="http://schemas.openxmlformats.org/officeDocument/2006/relationships/hyperlink" Target="consultantplus://offline/ref=D36CB3A5C1A7C245F3C3A2F963BA486B058C8A0C5BB0D064435513E660D53B2730D97ABC933A21C6FD98BDDDF32424E922B3E43A13EAF539T3M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6CB3A5C1A7C245F3C3A2F963BA486B0488880B53BBD064435513E660D53B2730D97ABC933A21C4FF98BDDDF32424E922B3E43A13EAF539T3MBE" TargetMode="External"/><Relationship Id="rId34" Type="http://schemas.openxmlformats.org/officeDocument/2006/relationships/hyperlink" Target="consultantplus://offline/ref=D36CB3A5C1A7C245F3C3A2F963BA486B078A890952B9D064435513E660D53B2722D922B093333FC7FD8DEB8CB5T7M0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36CB3A5C1A7C245F3C3A2F963BA486B058D890A5BBAD064435513E660D53B2722D922B093333FC7FD8DEB8CB5T7M0E" TargetMode="External"/><Relationship Id="rId12" Type="http://schemas.openxmlformats.org/officeDocument/2006/relationships/hyperlink" Target="consultantplus://offline/ref=D36CB3A5C1A7C245F3C3A2F963BA486B058D8C0B5FBFD064435513E660D53B2722D922B093333FC7FD8DEB8CB5T7M0E" TargetMode="External"/><Relationship Id="rId17" Type="http://schemas.openxmlformats.org/officeDocument/2006/relationships/hyperlink" Target="consultantplus://offline/ref=D36CB3A5C1A7C245F3C3A2F963BA486B078E880F5FBBD064435513E660D53B2730D97ABC933A21C6FD98BDDDF32424E922B3E43A13EAF539T3MBE" TargetMode="External"/><Relationship Id="rId25" Type="http://schemas.openxmlformats.org/officeDocument/2006/relationships/hyperlink" Target="consultantplus://offline/ref=D36CB3A5C1A7C245F3C3A2F963BA486B078A8A0352B8D064435513E660D53B2722D922B093333FC7FD8DEB8CB5T7M0E" TargetMode="External"/><Relationship Id="rId33" Type="http://schemas.openxmlformats.org/officeDocument/2006/relationships/hyperlink" Target="consultantplus://offline/ref=D36CB3A5C1A7C245F3C3A2F963BA486B078A8A0352B8D064435513E660D53B2722D922B093333FC7FD8DEB8CB5T7M0E" TargetMode="External"/><Relationship Id="rId38" Type="http://schemas.openxmlformats.org/officeDocument/2006/relationships/hyperlink" Target="consultantplus://offline/ref=D36CB3A5C1A7C245F3C3A2F963BA486B058C8B095FBBD064435513E660D53B2722D922B093333FC7FD8DEB8CB5T7M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6CB3A5C1A7C245F3C3A2F963BA486B05898F0F58BED064435513E660D53B2722D922B093333FC7FD8DEB8CB5T7M0E" TargetMode="External"/><Relationship Id="rId20" Type="http://schemas.openxmlformats.org/officeDocument/2006/relationships/hyperlink" Target="consultantplus://offline/ref=D36CB3A5C1A7C245F3C3A2F963BA486B0288880B5FB38D6E4B0C1FE467DA6430379076BD933A20C1F5C7B8C8E27C29E035ADE7270FE8F7T3MAE" TargetMode="External"/><Relationship Id="rId29" Type="http://schemas.openxmlformats.org/officeDocument/2006/relationships/hyperlink" Target="consultantplus://offline/ref=D36CB3A5C1A7C245F3C3A2F963BA486B058D8C0B5FBFD064435513E660D53B2722D922B093333FC7FD8DEB8CB5T7M0E" TargetMode="External"/><Relationship Id="rId41" Type="http://schemas.openxmlformats.org/officeDocument/2006/relationships/hyperlink" Target="consultantplus://offline/ref=D36CB3A5C1A7C245F3C3A2F963BA486B078F8E025FBAD064435513E660D53B2730D97ABC933A21C6FC98BDDDF32424E922B3E43A13EAF539T3M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CB3A5C1A7C245F3C3A2F963BA486B038D8C0A5CB38D6E4B0C1FE467DA6430379076BD933B22C4F5C7B8C8E27C29E035ADE7270FE8F7T3MAE" TargetMode="External"/><Relationship Id="rId11" Type="http://schemas.openxmlformats.org/officeDocument/2006/relationships/hyperlink" Target="consultantplus://offline/ref=D36CB3A5C1A7C245F3C3A2F963BA486B058C88085BB8D064435513E660D53B2730D97ABC933A25C6FC98BDDDF32424E922B3E43A13EAF539T3MBE" TargetMode="External"/><Relationship Id="rId24" Type="http://schemas.openxmlformats.org/officeDocument/2006/relationships/hyperlink" Target="consultantplus://offline/ref=D36CB3A5C1A7C245F3C3A2F963BA486B058C89035FBBD064435513E660D53B2730D97ABC933A21C3F698BDDDF32424E922B3E43A13EAF539T3MBE" TargetMode="External"/><Relationship Id="rId32" Type="http://schemas.openxmlformats.org/officeDocument/2006/relationships/hyperlink" Target="consultantplus://offline/ref=D36CB3A5C1A7C245F3C3A2F963BA486B05898B0B5BB9D064435513E660D53B2730D97ABC933A23C6FF98BDDDF32424E922B3E43A13EAF539T3MBE" TargetMode="External"/><Relationship Id="rId37" Type="http://schemas.openxmlformats.org/officeDocument/2006/relationships/hyperlink" Target="consultantplus://offline/ref=D36CB3A5C1A7C245F3C3A2F963BA486B058D8C0B5FBFD064435513E660D53B2722D922B093333FC7FD8DEB8CB5T7M0E" TargetMode="External"/><Relationship Id="rId40" Type="http://schemas.openxmlformats.org/officeDocument/2006/relationships/hyperlink" Target="consultantplus://offline/ref=D36CB3A5C1A7C245F3C3A2F963BA486B048F83035DBDD064435513E660D53B2730D97ABC933A21C6FC98BDDDF32424E922B3E43A13EAF539T3MBE" TargetMode="External"/><Relationship Id="rId5" Type="http://schemas.openxmlformats.org/officeDocument/2006/relationships/hyperlink" Target="consultantplus://offline/ref=D36CB3A5C1A7C245F3C3A2F963BA486B058D8C0B5FBFD064435513E660D53B2730D97ABF90322A93AFD7BC81B77837E928B3E6390FTEM9E" TargetMode="External"/><Relationship Id="rId15" Type="http://schemas.openxmlformats.org/officeDocument/2006/relationships/hyperlink" Target="consultantplus://offline/ref=D36CB3A5C1A7C245F3C3A2F963BA486B058D8C0B5FBFD064435513E660D53B2730D97ABF963C2A93AFD7BC81B77837E928B3E6390FTEM9E" TargetMode="External"/><Relationship Id="rId23" Type="http://schemas.openxmlformats.org/officeDocument/2006/relationships/hyperlink" Target="consultantplus://offline/ref=D36CB3A5C1A7C245F3C3A2F963BA486B058F8B0F5FBDD064435513E660D53B2730D97ABC933329C6FE98BDDDF32424E922B3E43A13EAF539T3MBE" TargetMode="External"/><Relationship Id="rId28" Type="http://schemas.openxmlformats.org/officeDocument/2006/relationships/hyperlink" Target="consultantplus://offline/ref=D36CB3A5C1A7C245F3C3A2F963BA486B078E820E5BB9D064435513E660D53B2722D922B093333FC7FD8DEB8CB5T7M0E" TargetMode="External"/><Relationship Id="rId36" Type="http://schemas.openxmlformats.org/officeDocument/2006/relationships/hyperlink" Target="consultantplus://offline/ref=D36CB3A5C1A7C245F3C3A2F963BA486B078E820E5BB9D064435513E660D53B2722D922B093333FC7FD8DEB8CB5T7M0E" TargetMode="External"/><Relationship Id="rId10" Type="http://schemas.openxmlformats.org/officeDocument/2006/relationships/hyperlink" Target="consultantplus://offline/ref=D36CB3A5C1A7C245F3C3A2F963BA486B058D8C0B5FBFD064435513E660D53B2730D97ABC933A23C6FC98BDDDF32424E922B3E43A13EAF539T3MBE" TargetMode="External"/><Relationship Id="rId19" Type="http://schemas.openxmlformats.org/officeDocument/2006/relationships/hyperlink" Target="consultantplus://offline/ref=D36CB3A5C1A7C245F3C3A2F963BA486B078D820F5BBDD064435513E660D53B2730D97ABC933A21C3F698BDDDF32424E922B3E43A13EAF539T3MBE" TargetMode="External"/><Relationship Id="rId31" Type="http://schemas.openxmlformats.org/officeDocument/2006/relationships/hyperlink" Target="consultantplus://offline/ref=D36CB3A5C1A7C245F3C3A2F963BA486B05898B0B5BB9D064435513E660D53B2730D97ABC933A23C6FE98BDDDF32424E922B3E43A13EAF539T3M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6CB3A5C1A7C245F3C3A2F963BA486B058B820859B0D064435513E660D53B2730D97ABC933A21CFF998BDDDF32424E922B3E43A13EAF539T3MBE" TargetMode="External"/><Relationship Id="rId14" Type="http://schemas.openxmlformats.org/officeDocument/2006/relationships/hyperlink" Target="consultantplus://offline/ref=D36CB3A5C1A7C245F3C3A2F963BA486B07898A085EB9D064435513E660D53B2730D97ABC933A21C6FC98BDDDF32424E922B3E43A13EAF539T3MBE" TargetMode="External"/><Relationship Id="rId22" Type="http://schemas.openxmlformats.org/officeDocument/2006/relationships/hyperlink" Target="consultantplus://offline/ref=D36CB3A5C1A7C245F3C3A2F963BA486B0F81890253B38D6E4B0C1FE467DA6430379076BD933A20C1F5C7B8C8E27C29E035ADE7270FE8F7T3MAE" TargetMode="External"/><Relationship Id="rId27" Type="http://schemas.openxmlformats.org/officeDocument/2006/relationships/hyperlink" Target="consultantplus://offline/ref=D36CB3A5C1A7C245F3C3A2F963BA486B058F890B5FBDD064435513E660D53B2722D922B093333FC7FD8DEB8CB5T7M0E" TargetMode="External"/><Relationship Id="rId30" Type="http://schemas.openxmlformats.org/officeDocument/2006/relationships/hyperlink" Target="consultantplus://offline/ref=D36CB3A5C1A7C245F3C3A2F963BA486B058C89035FBBD064435513E660D53B2730D97ABC933A20C5FE98BDDDF32424E922B3E43A13EAF539T3MBE" TargetMode="External"/><Relationship Id="rId35" Type="http://schemas.openxmlformats.org/officeDocument/2006/relationships/hyperlink" Target="consultantplus://offline/ref=D36CB3A5C1A7C245F3C3A2F963BA486B058F890B5FBDD064435513E660D53B2722D922B093333FC7FD8DEB8CB5T7M0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7529</Words>
  <Characters>42919</Characters>
  <Application>Microsoft Office Word</Application>
  <DocSecurity>0</DocSecurity>
  <Lines>357</Lines>
  <Paragraphs>100</Paragraphs>
  <ScaleCrop>false</ScaleCrop>
  <Company/>
  <LinksUpToDate>false</LinksUpToDate>
  <CharactersWithSpaces>50348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2021-03-09T04:12:00Z</dcterms:created>
  <dcterms:modified xsi:type="dcterms:W3CDTF">2021-03-09T04:13:00Z</dcterms:modified>
</cp:coreProperties>
</file>